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  <w:gridCol w:w="6"/>
      </w:tblGrid>
      <w:tr w:rsidR="00743DFB" w:rsidRPr="00743DFB" w:rsidTr="00743DFB">
        <w:trPr>
          <w:tblCellSpacing w:w="0" w:type="dxa"/>
        </w:trPr>
        <w:tc>
          <w:tcPr>
            <w:tcW w:w="0" w:type="auto"/>
            <w:gridSpan w:val="2"/>
            <w:shd w:val="clear" w:color="auto" w:fill="174F63"/>
            <w:tcMar>
              <w:top w:w="75" w:type="dxa"/>
              <w:left w:w="450" w:type="dxa"/>
              <w:bottom w:w="375" w:type="dxa"/>
              <w:right w:w="0" w:type="dxa"/>
            </w:tcMar>
            <w:vAlign w:val="center"/>
            <w:hideMark/>
          </w:tcPr>
          <w:p w:rsidR="00743DFB" w:rsidRPr="00743DFB" w:rsidRDefault="00743DFB" w:rsidP="00743DFB">
            <w:pPr>
              <w:textAlignment w:val="top"/>
              <w:outlineLvl w:val="0"/>
              <w:rPr>
                <w:rFonts w:ascii="Verdana" w:eastAsia="Times New Roman" w:hAnsi="Verdana" w:cs="Arial"/>
                <w:b/>
                <w:bCs/>
                <w:color w:val="A8DBEE"/>
                <w:kern w:val="36"/>
                <w:sz w:val="42"/>
                <w:szCs w:val="42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color w:val="A8DBEE"/>
                <w:kern w:val="36"/>
                <w:sz w:val="42"/>
                <w:szCs w:val="42"/>
                <w:lang w:eastAsia="ru-RU"/>
              </w:rPr>
              <w:t>Информационная безопасность </w:t>
            </w:r>
            <w:r w:rsidRPr="00743DFB">
              <w:rPr>
                <w:rFonts w:ascii="Verdana" w:eastAsia="Times New Roman" w:hAnsi="Verdana" w:cs="Arial"/>
                <w:b/>
                <w:bCs/>
                <w:noProof/>
                <w:color w:val="A8DBEE"/>
                <w:kern w:val="36"/>
                <w:sz w:val="42"/>
                <w:szCs w:val="42"/>
                <w:lang w:eastAsia="ru-RU"/>
              </w:rPr>
              <w:drawing>
                <wp:inline distT="0" distB="0" distL="0" distR="0" wp14:anchorId="20A45A30" wp14:editId="5C24A2FA">
                  <wp:extent cx="342900" cy="57150"/>
                  <wp:effectExtent l="0" t="0" r="0" b="0"/>
                  <wp:docPr id="1" name="Рисунок 1" descr="https://school38dz52.ru/images/pz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38dz52.ru/images/pz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FB" w:rsidRPr="00743DFB" w:rsidTr="00743DFB">
        <w:trPr>
          <w:trHeight w:val="31680"/>
          <w:tblCellSpacing w:w="0" w:type="dxa"/>
        </w:trPr>
        <w:tc>
          <w:tcPr>
            <w:tcW w:w="1984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43DFB" w:rsidRPr="00743DFB" w:rsidRDefault="00743DFB" w:rsidP="00743DFB">
            <w:pPr>
              <w:spacing w:after="30"/>
              <w:ind w:right="750"/>
              <w:jc w:val="center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Информационная безопасность</w:t>
            </w:r>
          </w:p>
          <w:p w:rsidR="00743DFB" w:rsidRPr="00743DFB" w:rsidRDefault="00743DFB" w:rsidP="00743DFB">
            <w:pPr>
              <w:spacing w:after="30"/>
              <w:ind w:left="750" w:right="75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 xml:space="preserve">Локальные нормативные акты в сфере обеспечения информационной безопасности </w:t>
            </w:r>
            <w:proofErr w:type="gramStart"/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обучающихся</w:t>
            </w:r>
            <w:proofErr w:type="gramEnd"/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 Муниципального бюджетного общеобразовательного учреждения "Гимназия №38" в отношении обработки персональных данных </w:t>
            </w:r>
            <w:hyperlink r:id="rId7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реализуемых требованиях к защите персональных данных в Муниципальном бюджетном общеобразовательном учреждении "Гимназия №38" </w:t>
            </w:r>
            <w:hyperlink r:id="rId8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189 Кб)</w:t>
            </w:r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об официальном сайте муниципального бюджетного образовательного учреждения "Гимназия №38" </w:t>
            </w:r>
            <w:hyperlink r:id="rId9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 ведении электронного журнала </w:t>
            </w:r>
            <w:hyperlink r:id="rId1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об ограничении доступа обучающихся к видам информации, распространяемой посредством сети "Интернет"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ричиняющей вред здоровью и (или) развитию детей, а также не соответствующей задачам образования в МБОУ "Гимназия №38" и Классификатор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 </w:t>
            </w:r>
            <w:hyperlink r:id="rId1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284 Кб)</w:t>
            </w:r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проверки эффективности использования системы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контентной фильтрации в МБОУ "Гимназия №38" </w:t>
            </w:r>
            <w:hyperlink r:id="rId1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317 Кб)</w:t>
            </w:r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использования средств мобильной связи в здании и на территории МБОУ "Гимназия №38" </w:t>
            </w:r>
            <w:hyperlink r:id="rId13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директора МБОУ "Гимназия №38" от 01.09.2020 №301-п "О порядке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соблюдения Правил использования средств мобильной связи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здании и на территории МБОУ "Гимназия №38" </w:t>
            </w:r>
            <w:hyperlink r:id="rId14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566 Кб)</w:t>
            </w:r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№518-п от 01.12.2021 "О мерах по обеспечению информационной безопасности детей при использовании ресурсов сети "Интернет" </w:t>
            </w:r>
            <w:hyperlink r:id="rId15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1,45 Мб)</w:t>
            </w:r>
          </w:p>
          <w:p w:rsidR="00743DFB" w:rsidRPr="00743DFB" w:rsidRDefault="00743DFB" w:rsidP="00743D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обеспечению информационной безопасности обучающихся в МБОУ "Гимназия №38" на 2021-2022 учебный год </w:t>
            </w:r>
            <w:hyperlink r:id="rId16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1617 Кб)</w:t>
            </w:r>
          </w:p>
          <w:p w:rsidR="00743DFB" w:rsidRPr="00743DFB" w:rsidRDefault="00743DFB" w:rsidP="00743DFB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43DFB" w:rsidRPr="00743DFB" w:rsidRDefault="00743DFB" w:rsidP="00743DFB">
            <w:pPr>
              <w:spacing w:before="30"/>
              <w:ind w:left="750" w:right="75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Нормативное регулирование</w:t>
            </w:r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29.12.2010 г. № 436-ФЗ «О защите детей от информации, причиняющей вред их здоровью и развитию» (в редакции Федерального закона от 01.05.2019 №93-ФЗ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 </w:t>
            </w:r>
            <w:hyperlink r:id="rId17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  <w:proofErr w:type="gramEnd"/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кодекс РФ определяет общие требования по обработке и защите персональных данных работника, устанавливает сроки хранения таких данных и процедуру их использования. В случаях нарушения норм, регулирующих получение, обработку и защиту персональных данных работника, виновные лица привлекаются к дисциплинарной, материальной, административной, гражданско-правовой и уголовной ответственности. Трудовой кодекс РФ определяет норму об ответственности за разглашение отдельных видов тайн и персональных данных </w:t>
            </w:r>
            <w:hyperlink r:id="rId18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 Российской Федерации об административных правонарушениях  в главе 13 определяет административную ответственность за правонарушения в области связи и информации </w:t>
            </w:r>
            <w:hyperlink r:id="rId19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(утв. Министерством образования и науки РФ от 11 мая 2011 г. N АФ-12/07вн) </w:t>
            </w:r>
            <w:hyperlink r:id="rId2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закон от 24.07.1998 №124-ФЗ «Об основных гарантиях прав ребенка в Российской Федерации» (в редакции Федерального закона от 16.10.2019 №336-ФЗ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детей») </w:t>
            </w:r>
            <w:hyperlink r:id="rId2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закон от 27 июля 2006 г. № 149-ФЗ «Об информации, информационных технологиях и о защите информации»  фиксирует базовые нормы для всей системы информационного законодательства, в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правового обеспечения информационной безопасности </w:t>
            </w:r>
            <w:hyperlink r:id="rId2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Письмо Минобразования РФ от 13.08.2002 N 01-51-088ин "Об организации использования информационных и коммуникационных ресурсов в общеобразовательных учреждениях" </w:t>
            </w:r>
            <w:hyperlink r:id="rId23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Министерства образования и науки РФ от 10 ноября 2006 г. "О реализации контентной фильтрации доступа образовательных учреждений, подключаемых к сети Интернет в рамках приоритетного национального проекта "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Образование""</w:t>
            </w:r>
            <w:hyperlink r:id="rId24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spellEnd"/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Министерства образования и науки РФ от 28 сентября 2011 г. № АП-1057/07 "О Правилах подключения общеобразовательных учреждений к единой системе контент-фильтрации доступа к сети Интернет" </w:t>
            </w:r>
            <w:hyperlink r:id="rId25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Доктрина информационной безопасности Российской Федерации </w:t>
            </w:r>
            <w:hyperlink r:id="rId26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http://kremlin.ru/acts/bank/41460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представляет собой систему официальных взглядов на обеспечение национальной безопасности Российской Федерации в информационной сфере </w:t>
            </w:r>
            <w:hyperlink r:id="rId27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14.05.2018 №08-1184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 и органов, осуществляющих управление в сфере образования, информации о безопасном поведении и использовании сети "Интернет") </w:t>
            </w:r>
            <w:hyperlink r:id="rId28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Федеральная программа МТС "Дети в Интернете" </w:t>
            </w:r>
            <w:hyperlink r:id="rId29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Безопасный Интернет для детей: законодательство, советы, мнения, международный опыт </w:t>
            </w:r>
            <w:hyperlink r:id="rId3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2"/>
              </w:numPr>
              <w:spacing w:before="100" w:beforeAutospacing="1" w:after="100" w:afterAutospacing="1"/>
              <w:ind w:left="7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детей в Интернете </w:t>
            </w:r>
            <w:hyperlink r:id="rId3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spacing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Педагогическим работникам</w:t>
            </w:r>
          </w:p>
          <w:p w:rsidR="00743DFB" w:rsidRPr="00743DFB" w:rsidRDefault="00743DFB" w:rsidP="00743DFB">
            <w:pPr>
              <w:numPr>
                <w:ilvl w:val="0"/>
                <w:numId w:val="3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Пособие для учителей средней школы «Интернет: возможности, компетенции, безопасность». Подготовлено специалистами Фонда Развития Интернета, ФГАУ «Федеральный институт развития образования» Министерства образования и науки Российской Федерации и факультет психологии МГУ имени М.В. Ломоносова. Программа рекомендована к использованию Министерством образования и науки Российской Федерации (Письмо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25 декабря 2013 г. № НТ-1338/08). 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 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"http://www.razbiraeminternet.ru/" \t "_blank" </w:instrText>
            </w: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743DFB">
              <w:rPr>
                <w:rFonts w:ascii="Arial" w:eastAsia="Times New Roman" w:hAnsi="Arial" w:cs="Arial"/>
                <w:b/>
                <w:bCs/>
                <w:color w:val="174F63"/>
                <w:sz w:val="20"/>
                <w:szCs w:val="20"/>
                <w:lang w:eastAsia="ru-RU"/>
              </w:rPr>
              <w:t>интернет-ресурс</w:t>
            </w:r>
            <w:proofErr w:type="spellEnd"/>
            <w:r w:rsidRPr="00743DFB">
              <w:rPr>
                <w:rFonts w:ascii="Arial" w:eastAsia="Times New Roman" w:hAnsi="Arial" w:cs="Arial"/>
                <w:b/>
                <w:bCs/>
                <w:color w:val="174F63"/>
                <w:sz w:val="20"/>
                <w:szCs w:val="20"/>
                <w:lang w:eastAsia="ru-RU"/>
              </w:rPr>
              <w:t xml:space="preserve"> «Разбираем Интернет» </w:t>
            </w: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этом сайте в игровой форме представлены мультимедийные средства обучения для детей и подростков. Материалы бесплатны и доступны для скачивания </w:t>
            </w:r>
            <w:hyperlink r:id="rId3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подробнее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3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Интернет-игра для младших школьников </w:t>
            </w:r>
            <w:r w:rsidRPr="00743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«Прогулка через Дикий Интернет Лес»</w:t>
            </w: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посвященная вопросам обеспечения безопасности в сети Интернет </w:t>
            </w:r>
            <w:hyperlink r:id="rId33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43DFB" w:rsidRPr="00743DFB" w:rsidRDefault="00743DFB" w:rsidP="00743DFB">
            <w:pPr>
              <w:numPr>
                <w:ilvl w:val="0"/>
                <w:numId w:val="3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b/>
                <w:bCs/>
                <w:color w:val="00339A"/>
                <w:sz w:val="20"/>
                <w:szCs w:val="20"/>
                <w:lang w:eastAsia="ru-RU"/>
              </w:rPr>
              <w:t>Интернет-ресурсы для педагогических работников: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развития Интернет </w:t>
            </w:r>
            <w:hyperlink r:id="rId34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 безопасного Интернета </w:t>
            </w:r>
            <w:hyperlink r:id="rId35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безопасного Интернета в России </w:t>
            </w:r>
            <w:hyperlink r:id="rId36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  <w:hyperlink r:id="rId37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 </w:t>
              </w:r>
            </w:hyperlink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проекта Ростелеком «Классный Интернет» </w:t>
            </w:r>
            <w:hyperlink r:id="rId38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  <w:hyperlink r:id="rId39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4"/>
                  <w:szCs w:val="24"/>
                  <w:lang w:eastAsia="ru-RU"/>
                </w:rPr>
                <w:t> 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(Библиотека с материалами, памятками, рекомендациями по возрастам)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 безопасности </w:t>
            </w:r>
            <w:proofErr w:type="spellStart"/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icrosoft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hyperlink r:id="rId4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3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b/>
                <w:bCs/>
                <w:color w:val="00339A"/>
                <w:sz w:val="20"/>
                <w:szCs w:val="20"/>
                <w:lang w:eastAsia="ru-RU"/>
              </w:rPr>
              <w:t>Информация о мероприятиях, проектах и программах, направленных на повышение информационной грамотности педагогических работников: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Лиги безопасного интернета </w:t>
            </w:r>
            <w:hyperlink r:id="rId4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РФ, МВД РФ, Комитета Госдумы РФ по вопросам семьи женщин и детей.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Проекты и конкурсы Фонда развития Интернета </w:t>
            </w:r>
            <w:hyperlink r:id="rId4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Фонд основан в 2000 году. Проекты, реализуемые Фондом, направлены на содействие развитию Интернета, как безопасного пространства для детей и подростков, на формирование способности и готовности представителей разных поколений в полной мере использовать все возможности современных цифровых технологий</w:t>
            </w:r>
          </w:p>
          <w:p w:rsidR="00743DFB" w:rsidRPr="00743DFB" w:rsidRDefault="00743DFB" w:rsidP="00743DFB">
            <w:pPr>
              <w:numPr>
                <w:ilvl w:val="0"/>
                <w:numId w:val="3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проект «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Сетевичок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 </w:t>
            </w:r>
            <w:hyperlink r:id="rId43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Проект представляет собой группу онлайн-мероприятий: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цифровой грамотности «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Сетевичок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ориентированный на детей и подростков;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Национальная премия за заслуги компаний и организаций в сфере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контента для детей, подростков и молодежи «Премия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Сетевичок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Всероссийское исследование детей и подростков «Образ жизни российских подростков в сети»;</w:t>
            </w:r>
          </w:p>
          <w:p w:rsidR="00743DFB" w:rsidRPr="00743DFB" w:rsidRDefault="00743DFB" w:rsidP="00743DFB">
            <w:pPr>
              <w:numPr>
                <w:ilvl w:val="1"/>
                <w:numId w:val="3"/>
              </w:numPr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по формированию детского информационного пространства «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Сетевичок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  <w:p w:rsidR="00743DFB" w:rsidRPr="00743DFB" w:rsidRDefault="00743DFB" w:rsidP="00743DFB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развития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Интерент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ФГАУ «Федеральный институт развития образования» Министерства  образования и науки РФ Факультет психологии МГУ имени М. В. Ломоносова "Интернет: возможности, компетенции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безопасность", Методическое пособие для работников системы общего образования Солдатова Г., Зотова Е.,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Лебешева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М., Шляпников В. </w:t>
            </w:r>
            <w:hyperlink r:id="rId44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практика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5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лекции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 и безопасности детей в мире компьютерных технологий и интернет, учебно-методический комплект (Москва, Солон-пресс) 2010 </w:t>
            </w:r>
            <w:hyperlink r:id="rId46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4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— М.: ООО «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МегаВерсия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2006 </w:t>
            </w:r>
            <w:hyperlink r:id="rId47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spacing w:before="30"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 </w:t>
            </w:r>
          </w:p>
          <w:p w:rsidR="00743DFB" w:rsidRPr="00743DFB" w:rsidRDefault="00743DFB" w:rsidP="00743DFB">
            <w:pPr>
              <w:spacing w:before="30"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Обучающимся</w:t>
            </w:r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Инструкция для обучающихся МБОУ "Гимназия №38" по обеспечению информационной безопасности при использовании сети Интернет </w:t>
            </w:r>
            <w:hyperlink r:id="rId48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pdf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1348 Кб)</w:t>
            </w:r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защититься от компьютерных вирусов </w:t>
            </w:r>
            <w:hyperlink r:id="rId49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</w:t>
            </w:r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безопасно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пользоваться сетью WI-FI </w:t>
            </w:r>
            <w:hyperlink r:id="rId5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безопасно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общаться в социальных сетях  </w:t>
            </w:r>
            <w:hyperlink r:id="rId5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безопасно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расплачиваться электронными деньгами </w:t>
            </w:r>
            <w:hyperlink r:id="rId5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безопасно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пользоваться электронной почтой </w:t>
            </w:r>
            <w:hyperlink r:id="rId53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безопасно пользоваться смартфоном, планшетом </w:t>
            </w:r>
            <w:hyperlink r:id="rId54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безопасно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играть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5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защититься от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фишинга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6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  <w:proofErr w:type="gramEnd"/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защищать цифровую репутацию </w:t>
            </w:r>
            <w:hyperlink r:id="rId57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авторское право </w:t>
            </w:r>
            <w:hyperlink r:id="rId58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Информационная памятка для </w:t>
            </w:r>
            <w:proofErr w:type="gram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побезопасному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использованию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9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Памятка для обучающихся по информационной безопасности детей </w:t>
            </w:r>
            <w:hyperlink r:id="rId6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5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Пособие по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медиаинформационной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грамотности (</w:t>
            </w:r>
            <w:hyperlink r:id="rId6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содержит следующие разделы: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сети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Новостная грамотность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Почтовые сервисы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Облачные хранилища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финансы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контроль</w:t>
            </w:r>
          </w:p>
          <w:p w:rsidR="00743DFB" w:rsidRPr="00743DFB" w:rsidRDefault="00743DFB" w:rsidP="00743DFB">
            <w:pPr>
              <w:numPr>
                <w:ilvl w:val="1"/>
                <w:numId w:val="5"/>
              </w:numPr>
              <w:spacing w:before="100" w:beforeAutospacing="1" w:after="100" w:afterAutospacing="1"/>
              <w:ind w:left="14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Digital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-экология</w:t>
            </w:r>
          </w:p>
          <w:p w:rsidR="00743DFB" w:rsidRPr="00743DFB" w:rsidRDefault="00743DFB" w:rsidP="00743DFB">
            <w:pPr>
              <w:spacing w:before="30"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 </w:t>
            </w:r>
          </w:p>
          <w:p w:rsidR="00743DFB" w:rsidRPr="00743DFB" w:rsidRDefault="00743DFB" w:rsidP="00743DFB">
            <w:pPr>
              <w:spacing w:before="30"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 xml:space="preserve">Родителям (законным представителям </w:t>
            </w:r>
            <w:proofErr w:type="gramStart"/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)</w:t>
            </w:r>
          </w:p>
          <w:p w:rsidR="00743DFB" w:rsidRPr="00743DFB" w:rsidRDefault="00743DFB" w:rsidP="00743DFB">
            <w:pPr>
              <w:numPr>
                <w:ilvl w:val="0"/>
                <w:numId w:val="6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Министерства образования и науки РФ от 25 декабря 2013 года № НТ-1338/08 </w:t>
            </w:r>
            <w:hyperlink r:id="rId6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обеспечить информационную безопасность ребенка </w:t>
            </w:r>
            <w:hyperlink r:id="rId63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защитить от вредной информации ребенка в возрасте 7-8 лет </w:t>
            </w:r>
            <w:hyperlink r:id="rId64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защитить от вредной информации ребенка в возрасте 9-12 лет </w:t>
            </w:r>
            <w:hyperlink r:id="rId65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защитить от вредной информации ребенка в возрасте 13-17 лет </w:t>
            </w:r>
            <w:hyperlink r:id="rId66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Интернет-контроль. Сайт для умных родителей </w:t>
            </w:r>
            <w:hyperlink r:id="rId67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Памятка родителям "Безопасный интернет" </w:t>
            </w:r>
            <w:hyperlink r:id="rId68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6"/>
              </w:numPr>
              <w:spacing w:before="100" w:beforeAutospacing="1" w:after="100" w:afterAutospacing="1"/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Пособие по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медиаинформационной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грамотности </w:t>
            </w:r>
            <w:hyperlink r:id="rId69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смотреть </w:t>
              </w:r>
            </w:hyperlink>
          </w:p>
          <w:p w:rsidR="00743DFB" w:rsidRPr="00743DFB" w:rsidRDefault="00743DFB" w:rsidP="00743DFB">
            <w:pPr>
              <w:spacing w:before="30"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lastRenderedPageBreak/>
              <w:t> </w:t>
            </w:r>
          </w:p>
          <w:p w:rsidR="00743DFB" w:rsidRPr="00743DFB" w:rsidRDefault="00743DFB" w:rsidP="00743DFB">
            <w:pPr>
              <w:spacing w:before="30" w:after="30"/>
              <w:ind w:left="750" w:right="30"/>
              <w:outlineLvl w:val="5"/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</w:pPr>
            <w:r w:rsidRPr="00743DFB">
              <w:rPr>
                <w:rFonts w:ascii="Verdana" w:eastAsia="Times New Roman" w:hAnsi="Verdana" w:cs="Arial"/>
                <w:b/>
                <w:bCs/>
                <w:i/>
                <w:iCs/>
                <w:color w:val="38758B"/>
                <w:sz w:val="26"/>
                <w:szCs w:val="26"/>
                <w:lang w:eastAsia="ru-RU"/>
              </w:rPr>
              <w:t>Детские безопасные сайты</w:t>
            </w:r>
          </w:p>
          <w:p w:rsidR="00743DFB" w:rsidRPr="00743DFB" w:rsidRDefault="00743DFB" w:rsidP="00743DFB">
            <w:pPr>
              <w:numPr>
                <w:ilvl w:val="0"/>
                <w:numId w:val="7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сайт Президента России </w:t>
            </w:r>
            <w:hyperlink r:id="rId70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</w:p>
          <w:p w:rsidR="00743DFB" w:rsidRPr="00743DFB" w:rsidRDefault="00743DFB" w:rsidP="00743DFB">
            <w:pPr>
              <w:numPr>
                <w:ilvl w:val="0"/>
                <w:numId w:val="7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безопасного интернета в России </w:t>
            </w:r>
            <w:hyperlink r:id="rId71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перейти</w:t>
              </w:r>
            </w:hyperlink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Сайт посвящен проблеме безопасной, корректной и комфортной работы в сети Интернет</w:t>
            </w:r>
          </w:p>
          <w:p w:rsidR="00743DFB" w:rsidRPr="00743DFB" w:rsidRDefault="00743DFB" w:rsidP="00743DFB">
            <w:pPr>
              <w:numPr>
                <w:ilvl w:val="0"/>
                <w:numId w:val="7"/>
              </w:numPr>
              <w:ind w:left="109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tgtFrame="_blank" w:history="1">
              <w:r w:rsidRPr="00743DFB">
                <w:rPr>
                  <w:rFonts w:ascii="Arial" w:eastAsia="Times New Roman" w:hAnsi="Arial" w:cs="Arial"/>
                  <w:b/>
                  <w:bCs/>
                  <w:color w:val="174F63"/>
                  <w:sz w:val="20"/>
                  <w:szCs w:val="20"/>
                  <w:lang w:eastAsia="ru-RU"/>
                </w:rPr>
                <w:t>Линия помощи </w:t>
              </w:r>
            </w:hyperlink>
            <w:hyperlink r:id="rId73" w:history="1">
              <w:r w:rsidRPr="00743DFB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ru-RU"/>
                </w:rPr>
                <w:t>"Дети онлайн"</w:t>
              </w:r>
            </w:hyperlink>
            <w:r w:rsidRPr="00743D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743D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 </w:t>
            </w:r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Линии помощи профессиональную психологическую и информационную поддержку оказывают психологи факультета психологии МГУ имени </w:t>
            </w:r>
            <w:proofErr w:type="spellStart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743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Фонда Развития Интернета.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DFB" w:rsidRPr="00743DFB" w:rsidRDefault="00743DFB" w:rsidP="00743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5522" w:rsidRDefault="00585522"/>
    <w:sectPr w:rsidR="00585522" w:rsidSect="00330F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55F"/>
    <w:multiLevelType w:val="multilevel"/>
    <w:tmpl w:val="3FA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375E0"/>
    <w:multiLevelType w:val="multilevel"/>
    <w:tmpl w:val="B8A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8E8"/>
    <w:multiLevelType w:val="multilevel"/>
    <w:tmpl w:val="464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40DF8"/>
    <w:multiLevelType w:val="multilevel"/>
    <w:tmpl w:val="065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632F8"/>
    <w:multiLevelType w:val="multilevel"/>
    <w:tmpl w:val="0CA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777A3"/>
    <w:multiLevelType w:val="multilevel"/>
    <w:tmpl w:val="E21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3162B"/>
    <w:multiLevelType w:val="multilevel"/>
    <w:tmpl w:val="3E7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FB"/>
    <w:rsid w:val="00330F59"/>
    <w:rsid w:val="00542213"/>
    <w:rsid w:val="00585522"/>
    <w:rsid w:val="007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8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e1bki1JG666nUQ" TargetMode="External"/><Relationship Id="rId18" Type="http://schemas.openxmlformats.org/officeDocument/2006/relationships/hyperlink" Target="http://www.consultant.ru/document/cons_doc_LAW_34683/" TargetMode="External"/><Relationship Id="rId26" Type="http://schemas.openxmlformats.org/officeDocument/2006/relationships/hyperlink" Target="http://kremlin.ru/acts/bank/41460" TargetMode="External"/><Relationship Id="rId39" Type="http://schemas.openxmlformats.org/officeDocument/2006/relationships/hyperlink" Target="http://www.safe-internet.ru/" TargetMode="External"/><Relationship Id="rId21" Type="http://schemas.openxmlformats.org/officeDocument/2006/relationships/hyperlink" Target="https://cloud.mail.ru/public/4Vns/b9jhRdeCk" TargetMode="External"/><Relationship Id="rId34" Type="http://schemas.openxmlformats.org/officeDocument/2006/relationships/hyperlink" Target="http://www.fid.su/" TargetMode="External"/><Relationship Id="rId42" Type="http://schemas.openxmlformats.org/officeDocument/2006/relationships/hyperlink" Target="http://www.fid.su/projects/research" TargetMode="External"/><Relationship Id="rId47" Type="http://schemas.openxmlformats.org/officeDocument/2006/relationships/hyperlink" Target="https://yadi.sk/i/owkWVN803YAENf" TargetMode="External"/><Relationship Id="rId50" Type="http://schemas.openxmlformats.org/officeDocument/2006/relationships/hyperlink" Target="https://yadi.sk/i/75uEfgDV3YAFQj" TargetMode="External"/><Relationship Id="rId55" Type="http://schemas.openxmlformats.org/officeDocument/2006/relationships/hyperlink" Target="https://yadi.sk/i/f1DCVa4X3YAGNK" TargetMode="External"/><Relationship Id="rId63" Type="http://schemas.openxmlformats.org/officeDocument/2006/relationships/hyperlink" Target="https://yadi.sk/i/2hdV95QY3YAJQm" TargetMode="External"/><Relationship Id="rId68" Type="http://schemas.openxmlformats.org/officeDocument/2006/relationships/hyperlink" Target="https://yadi.sk/i/RMf7-wPN3XnNN6" TargetMode="External"/><Relationship Id="rId7" Type="http://schemas.openxmlformats.org/officeDocument/2006/relationships/hyperlink" Target="https://yadi.sk/i/jSiBkWJp3MfhtS" TargetMode="External"/><Relationship Id="rId71" Type="http://schemas.openxmlformats.org/officeDocument/2006/relationships/hyperlink" Target="http://www.saferu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aDYvNp1dEfkc2Q" TargetMode="External"/><Relationship Id="rId29" Type="http://schemas.openxmlformats.org/officeDocument/2006/relationships/hyperlink" Target="http://www.safety.mts.ru/ru/" TargetMode="External"/><Relationship Id="rId11" Type="http://schemas.openxmlformats.org/officeDocument/2006/relationships/hyperlink" Target="https://yadi.sk/i/vjqP26_MUyjamA" TargetMode="External"/><Relationship Id="rId24" Type="http://schemas.openxmlformats.org/officeDocument/2006/relationships/hyperlink" Target="https://yadi.sk/i/p_oVU4RT3YA49F" TargetMode="External"/><Relationship Id="rId32" Type="http://schemas.openxmlformats.org/officeDocument/2006/relationships/hyperlink" Target="http://www.razbiraeminternet.ru/" TargetMode="External"/><Relationship Id="rId37" Type="http://schemas.openxmlformats.org/officeDocument/2006/relationships/hyperlink" Target="http://www.saferunet.ru/" TargetMode="External"/><Relationship Id="rId40" Type="http://schemas.openxmlformats.org/officeDocument/2006/relationships/hyperlink" Target="https://www.microsoft.com/ru-ru/security/default.aspx" TargetMode="External"/><Relationship Id="rId45" Type="http://schemas.openxmlformats.org/officeDocument/2006/relationships/hyperlink" Target="https://yadi.sk/i/yeiqvAAk3YAE5g" TargetMode="External"/><Relationship Id="rId53" Type="http://schemas.openxmlformats.org/officeDocument/2006/relationships/hyperlink" Target="https://yadi.sk/i/K6rMetUi3YAG8v" TargetMode="External"/><Relationship Id="rId58" Type="http://schemas.openxmlformats.org/officeDocument/2006/relationships/hyperlink" Target="https://yadi.sk/i/D-XAcLR-3YAGp3" TargetMode="External"/><Relationship Id="rId66" Type="http://schemas.openxmlformats.org/officeDocument/2006/relationships/hyperlink" Target="https://yadi.sk/i/mnBN76493YAJi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mXqq4NL1lGjYnA" TargetMode="External"/><Relationship Id="rId23" Type="http://schemas.openxmlformats.org/officeDocument/2006/relationships/hyperlink" Target="https://yadi.sk/i/lfYLsMdl3YA3y5" TargetMode="External"/><Relationship Id="rId28" Type="http://schemas.openxmlformats.org/officeDocument/2006/relationships/hyperlink" Target="https://yadi.sk/i/R3516ohV3Y9yNr" TargetMode="External"/><Relationship Id="rId36" Type="http://schemas.openxmlformats.org/officeDocument/2006/relationships/hyperlink" Target="http://www.saferunet.ru/" TargetMode="External"/><Relationship Id="rId49" Type="http://schemas.openxmlformats.org/officeDocument/2006/relationships/hyperlink" Target="https://yadi.sk/i/AyTdIdhI3YAFGq" TargetMode="External"/><Relationship Id="rId57" Type="http://schemas.openxmlformats.org/officeDocument/2006/relationships/hyperlink" Target="https://yadi.sk/i/V9-S3DyQ3YAGkh" TargetMode="External"/><Relationship Id="rId61" Type="http://schemas.openxmlformats.org/officeDocument/2006/relationships/hyperlink" Target="https://yadi.sk/i/CB9QKWrj3XnNHR" TargetMode="External"/><Relationship Id="rId10" Type="http://schemas.openxmlformats.org/officeDocument/2006/relationships/hyperlink" Target="https://disk.yandex.ru/d/RzZp78hvIuAg0Q" TargetMode="External"/><Relationship Id="rId19" Type="http://schemas.openxmlformats.org/officeDocument/2006/relationships/hyperlink" Target="http://www.consultant.ru/document/cons_doc_LAW_34661/" TargetMode="External"/><Relationship Id="rId31" Type="http://schemas.openxmlformats.org/officeDocument/2006/relationships/hyperlink" Target="http://www.kaspersky.ru/internet-security-center/internet-safety/kids-online-safety" TargetMode="External"/><Relationship Id="rId44" Type="http://schemas.openxmlformats.org/officeDocument/2006/relationships/hyperlink" Target="https://yadi.sk/i/yGqen0Lp3YAE2Q" TargetMode="External"/><Relationship Id="rId52" Type="http://schemas.openxmlformats.org/officeDocument/2006/relationships/hyperlink" Target="https://yadi.sk/i/HceNEwvA3YAFzB" TargetMode="External"/><Relationship Id="rId60" Type="http://schemas.openxmlformats.org/officeDocument/2006/relationships/hyperlink" Target="https://yadi.sk/i/-V2xu9bk3XnMx2" TargetMode="External"/><Relationship Id="rId65" Type="http://schemas.openxmlformats.org/officeDocument/2006/relationships/hyperlink" Target="https://yadi.sk/i/mHCmdv7_3YAJdJ" TargetMode="External"/><Relationship Id="rId73" Type="http://schemas.openxmlformats.org/officeDocument/2006/relationships/hyperlink" Target="http://detionline.com/helpline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pbtjCkAZ3K45iX" TargetMode="External"/><Relationship Id="rId14" Type="http://schemas.openxmlformats.org/officeDocument/2006/relationships/hyperlink" Target="https://yadi.sk/i/9in421W3lIMxNg" TargetMode="External"/><Relationship Id="rId22" Type="http://schemas.openxmlformats.org/officeDocument/2006/relationships/hyperlink" Target="http://kremlin.ru/acts/bank/24157" TargetMode="External"/><Relationship Id="rId27" Type="http://schemas.openxmlformats.org/officeDocument/2006/relationships/hyperlink" Target="http://kremlin.ru/acts/bank/41460" TargetMode="External"/><Relationship Id="rId30" Type="http://schemas.openxmlformats.org/officeDocument/2006/relationships/hyperlink" Target="http://i-deti.org/" TargetMode="External"/><Relationship Id="rId35" Type="http://schemas.openxmlformats.org/officeDocument/2006/relationships/hyperlink" Target="http://www.ligainternet.ru/" TargetMode="External"/><Relationship Id="rId43" Type="http://schemas.openxmlformats.org/officeDocument/2006/relationships/hyperlink" Target="http://xn--b1afankxqj2c.xn--p1ai/" TargetMode="External"/><Relationship Id="rId48" Type="http://schemas.openxmlformats.org/officeDocument/2006/relationships/hyperlink" Target="https://yadi.sk/i/EFVFCRLfSzOl6g" TargetMode="External"/><Relationship Id="rId56" Type="http://schemas.openxmlformats.org/officeDocument/2006/relationships/hyperlink" Target="https://yadi.sk/i/IDhQjh1i3YAGTm" TargetMode="External"/><Relationship Id="rId64" Type="http://schemas.openxmlformats.org/officeDocument/2006/relationships/hyperlink" Target="https://yadi.sk/i/r7BmhWz33YAJYz" TargetMode="External"/><Relationship Id="rId69" Type="http://schemas.openxmlformats.org/officeDocument/2006/relationships/hyperlink" Target="https://yadi.sk/i/CB9QKWrj3XnNHR" TargetMode="External"/><Relationship Id="rId8" Type="http://schemas.openxmlformats.org/officeDocument/2006/relationships/hyperlink" Target="https://yadi.sk/i/0BEsn1L83Mfi2m" TargetMode="External"/><Relationship Id="rId51" Type="http://schemas.openxmlformats.org/officeDocument/2006/relationships/hyperlink" Target="https://yadi.sk/i/f2T6_Xvs3YAFTj" TargetMode="External"/><Relationship Id="rId72" Type="http://schemas.openxmlformats.org/officeDocument/2006/relationships/hyperlink" Target="http://detionline.com/helpline/abou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di.sk/i/7bPodnQnpe5Slg" TargetMode="External"/><Relationship Id="rId17" Type="http://schemas.openxmlformats.org/officeDocument/2006/relationships/hyperlink" Target="https://cloud.mail.ru/public/2ZHk/2p41Pi9Cx" TargetMode="External"/><Relationship Id="rId25" Type="http://schemas.openxmlformats.org/officeDocument/2006/relationships/hyperlink" Target="https://yadi.sk/i/k1JDqLqM3YA5hM" TargetMode="External"/><Relationship Id="rId33" Type="http://schemas.openxmlformats.org/officeDocument/2006/relationships/hyperlink" Target="http://www.wildwebwoods.org/popup.php?lang=ru" TargetMode="External"/><Relationship Id="rId38" Type="http://schemas.openxmlformats.org/officeDocument/2006/relationships/hyperlink" Target="http://www.safe-internet.ru/" TargetMode="External"/><Relationship Id="rId46" Type="http://schemas.openxmlformats.org/officeDocument/2006/relationships/hyperlink" Target="https://yadi.sk/i/MKXSMreo3YAEEK" TargetMode="External"/><Relationship Id="rId59" Type="http://schemas.openxmlformats.org/officeDocument/2006/relationships/hyperlink" Target="https://yadi.sk/i/D8exyq103XnN3W" TargetMode="External"/><Relationship Id="rId67" Type="http://schemas.openxmlformats.org/officeDocument/2006/relationships/hyperlink" Target="http://www.internet-kontrol.ru/" TargetMode="External"/><Relationship Id="rId20" Type="http://schemas.openxmlformats.org/officeDocument/2006/relationships/hyperlink" Target="https://yadi.sk/i/0fpZCb9E3YA3NS" TargetMode="External"/><Relationship Id="rId41" Type="http://schemas.openxmlformats.org/officeDocument/2006/relationships/hyperlink" Target="http://www.ligainternet.ru/news/" TargetMode="External"/><Relationship Id="rId54" Type="http://schemas.openxmlformats.org/officeDocument/2006/relationships/hyperlink" Target="https://yadi.sk/i/KFkCZTx23YAGHd" TargetMode="External"/><Relationship Id="rId62" Type="http://schemas.openxmlformats.org/officeDocument/2006/relationships/hyperlink" Target="https://yadi.sk/i/KPdNdNiW3YAJCv" TargetMode="External"/><Relationship Id="rId70" Type="http://schemas.openxmlformats.org/officeDocument/2006/relationships/hyperlink" Target="http://www.uznai-prezidenta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2256</Words>
  <Characters>12864</Characters>
  <Application>Microsoft Office Word</Application>
  <DocSecurity>0</DocSecurity>
  <Lines>107</Lines>
  <Paragraphs>30</Paragraphs>
  <ScaleCrop>false</ScaleCrop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2022-04-15T05:03:00Z</dcterms:created>
  <dcterms:modified xsi:type="dcterms:W3CDTF">2022-04-15T05:06:00Z</dcterms:modified>
</cp:coreProperties>
</file>